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7E95" w:rsidRPr="003E7E95" w:rsidP="003E7E95">
      <w:pPr>
        <w:ind w:firstLine="540"/>
        <w:jc w:val="right"/>
        <w:rPr>
          <w:rFonts w:ascii="Times New Roman" w:hAnsi="Times New Roman" w:cs="Times New Roman"/>
          <w:bCs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 xml:space="preserve">Дело </w:t>
      </w:r>
      <w:r w:rsidRPr="003E7E95">
        <w:rPr>
          <w:rFonts w:ascii="Times New Roman" w:hAnsi="Times New Roman" w:cs="Times New Roman"/>
          <w:bCs/>
          <w:sz w:val="25"/>
          <w:szCs w:val="25"/>
        </w:rPr>
        <w:t>№ 5-</w:t>
      </w:r>
      <w:r w:rsidR="00903110">
        <w:rPr>
          <w:rFonts w:ascii="Times New Roman" w:hAnsi="Times New Roman" w:cs="Times New Roman"/>
          <w:bCs/>
          <w:sz w:val="25"/>
          <w:szCs w:val="25"/>
          <w:lang w:val="ru-RU"/>
        </w:rPr>
        <w:t>908</w:t>
      </w:r>
      <w:r w:rsidRPr="003E7E95">
        <w:rPr>
          <w:rFonts w:ascii="Times New Roman" w:hAnsi="Times New Roman" w:cs="Times New Roman"/>
          <w:bCs/>
          <w:sz w:val="25"/>
          <w:szCs w:val="25"/>
        </w:rPr>
        <w:t>-2101</w:t>
      </w:r>
      <w:r>
        <w:rPr>
          <w:rFonts w:ascii="Times New Roman" w:hAnsi="Times New Roman" w:cs="Times New Roman"/>
          <w:bCs/>
          <w:sz w:val="25"/>
          <w:szCs w:val="25"/>
        </w:rPr>
        <w:t>/2025</w:t>
      </w:r>
    </w:p>
    <w:p w:rsidR="003E7E95" w:rsidRPr="00903110" w:rsidP="003E7E95">
      <w:pPr>
        <w:jc w:val="center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E7E95" w:rsidRPr="00903110" w:rsidP="003E7E95">
      <w:pPr>
        <w:jc w:val="center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</w:p>
    <w:p w:rsidR="003E7E95" w:rsidRPr="00903110" w:rsidP="003E7E9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7E95" w:rsidRPr="00903110" w:rsidP="003E7E95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город Нижневартовск                                         </w:t>
      </w:r>
      <w:r w:rsidRPr="00903110">
        <w:rPr>
          <w:rFonts w:ascii="Times New Roman" w:hAnsi="Times New Roman" w:cs="Times New Roman"/>
          <w:sz w:val="28"/>
          <w:szCs w:val="28"/>
        </w:rPr>
        <w:tab/>
      </w:r>
      <w:r w:rsidRPr="00903110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903110">
        <w:rPr>
          <w:rFonts w:ascii="Times New Roman" w:hAnsi="Times New Roman" w:cs="Times New Roman"/>
          <w:sz w:val="28"/>
          <w:szCs w:val="28"/>
          <w:lang w:val="ru-RU"/>
        </w:rPr>
        <w:t xml:space="preserve">15 </w:t>
      </w:r>
      <w:r w:rsidRPr="00903110" w:rsidR="0024769C">
        <w:rPr>
          <w:rFonts w:ascii="Times New Roman" w:hAnsi="Times New Roman" w:cs="Times New Roman"/>
          <w:sz w:val="28"/>
          <w:szCs w:val="28"/>
          <w:lang w:val="ru-RU"/>
        </w:rPr>
        <w:t>октября</w:t>
      </w:r>
      <w:r w:rsidRPr="00903110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:rsidR="003E7E95" w:rsidRPr="00903110" w:rsidP="003E7E95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3E7E95" w:rsidRPr="00903110" w:rsidP="003E7E9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Мировой судья судебного участка № 2 Нижневартовского судебного района города окружного значения Нижневартовска Ханты-Мансийского автономного округа - Югры Трифонова Л.И., исполняющий обязанности мирового судьи судебного участка №1 Нижневартовского судебног</w:t>
      </w:r>
      <w:r w:rsidRPr="00903110">
        <w:rPr>
          <w:rFonts w:ascii="Times New Roman" w:hAnsi="Times New Roman" w:cs="Times New Roman"/>
          <w:sz w:val="28"/>
          <w:szCs w:val="28"/>
        </w:rPr>
        <w:t xml:space="preserve">о района города окружного значения Нижневартовска Ханты-Мансийского автономного округа – Югры, находящийся по адресу: ХМАО – Югра, г. Нижневартовск, ул. Нефтяников, д. 6, 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рассмотрев материалы по делу об административном правонарушении в отношении</w:t>
      </w:r>
      <w:r w:rsidRPr="00903110">
        <w:rPr>
          <w:rFonts w:ascii="Times New Roman" w:eastAsia="MS Mincho" w:hAnsi="Times New Roman" w:cs="Times New Roman"/>
          <w:sz w:val="28"/>
          <w:szCs w:val="28"/>
        </w:rPr>
        <w:t xml:space="preserve"> должност</w:t>
      </w:r>
      <w:r w:rsidRPr="00903110">
        <w:rPr>
          <w:rFonts w:ascii="Times New Roman" w:eastAsia="MS Mincho" w:hAnsi="Times New Roman" w:cs="Times New Roman"/>
          <w:sz w:val="28"/>
          <w:szCs w:val="28"/>
        </w:rPr>
        <w:t xml:space="preserve">ного лица – </w:t>
      </w:r>
      <w:r w:rsidRPr="00903110">
        <w:rPr>
          <w:rFonts w:ascii="Times New Roman" w:hAnsi="Times New Roman" w:cs="Times New Roman"/>
          <w:sz w:val="28"/>
          <w:szCs w:val="28"/>
        </w:rPr>
        <w:t xml:space="preserve">Пилипенко Константина Владимировича, </w:t>
      </w:r>
      <w:r w:rsidR="0032189E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903110">
        <w:rPr>
          <w:rFonts w:ascii="Times New Roman" w:hAnsi="Times New Roman" w:cs="Times New Roman"/>
          <w:sz w:val="28"/>
          <w:szCs w:val="28"/>
        </w:rPr>
        <w:t xml:space="preserve"> года рождения, уроженца </w:t>
      </w:r>
      <w:r w:rsidR="0032189E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903110">
        <w:rPr>
          <w:rFonts w:ascii="Times New Roman" w:hAnsi="Times New Roman" w:cs="Times New Roman"/>
          <w:sz w:val="28"/>
          <w:szCs w:val="28"/>
        </w:rPr>
        <w:t xml:space="preserve">, проживающего по адресу: </w:t>
      </w:r>
      <w:r w:rsidR="0032189E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903110">
        <w:rPr>
          <w:rFonts w:ascii="Times New Roman" w:hAnsi="Times New Roman" w:cs="Times New Roman"/>
          <w:sz w:val="28"/>
          <w:szCs w:val="28"/>
        </w:rPr>
        <w:t xml:space="preserve">, паспорт </w:t>
      </w:r>
      <w:r w:rsidR="0032189E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90311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    </w:t>
      </w:r>
      <w:r w:rsidRPr="00903110">
        <w:rPr>
          <w:rFonts w:ascii="Times New Roman" w:hAnsi="Times New Roman" w:cs="Times New Roman"/>
          <w:sz w:val="28"/>
          <w:szCs w:val="28"/>
        </w:rPr>
        <w:tab/>
      </w:r>
      <w:r w:rsidRPr="00903110">
        <w:rPr>
          <w:rFonts w:ascii="Times New Roman" w:hAnsi="Times New Roman" w:cs="Times New Roman"/>
          <w:sz w:val="28"/>
          <w:szCs w:val="28"/>
        </w:rPr>
        <w:tab/>
      </w:r>
      <w:r w:rsidRPr="00903110">
        <w:rPr>
          <w:rFonts w:ascii="Times New Roman" w:hAnsi="Times New Roman" w:cs="Times New Roman"/>
          <w:sz w:val="28"/>
          <w:szCs w:val="28"/>
        </w:rPr>
        <w:tab/>
      </w:r>
      <w:r w:rsidRPr="00903110">
        <w:rPr>
          <w:rFonts w:ascii="Times New Roman" w:hAnsi="Times New Roman" w:cs="Times New Roman"/>
          <w:sz w:val="28"/>
          <w:szCs w:val="28"/>
        </w:rPr>
        <w:tab/>
        <w:t xml:space="preserve">   УСТАНОВИЛ: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Пилипенко К.В., являясь директором ООО «РУССПЕЦТЕХНИКА», расположенного по адресу: г. Нижневартовск, ул. Нефтяников, д.44, кв.75, не представил в Межрайонную ИФНС России № 6 по ХМАО-Югре расчет по страховым взносам за 9 месяцев 2024 года, срок предоставлен</w:t>
      </w:r>
      <w:r w:rsidRPr="00903110">
        <w:rPr>
          <w:rFonts w:ascii="Times New Roman" w:hAnsi="Times New Roman" w:cs="Times New Roman"/>
          <w:sz w:val="28"/>
          <w:szCs w:val="28"/>
        </w:rPr>
        <w:t xml:space="preserve">ия которого установлен не позднее 25.10.2024 года, фактически расчет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r w:rsidRPr="00903110">
        <w:rPr>
          <w:rFonts w:ascii="Times New Roman" w:hAnsi="Times New Roman" w:cs="Times New Roman"/>
          <w:sz w:val="28"/>
          <w:szCs w:val="28"/>
        </w:rPr>
        <w:t>представлен.</w:t>
      </w:r>
    </w:p>
    <w:p w:rsidR="00903110" w:rsidRPr="00903110" w:rsidP="00903110">
      <w:pPr>
        <w:pStyle w:val="Header"/>
        <w:ind w:firstLine="540"/>
        <w:jc w:val="both"/>
        <w:rPr>
          <w:sz w:val="28"/>
          <w:szCs w:val="28"/>
        </w:rPr>
      </w:pPr>
      <w:r w:rsidRPr="00903110">
        <w:rPr>
          <w:sz w:val="28"/>
          <w:szCs w:val="28"/>
        </w:rPr>
        <w:t>На рассмотрение административного материала Пилипенко К.В.</w:t>
      </w:r>
      <w:r w:rsidRPr="00903110">
        <w:rPr>
          <w:sz w:val="44"/>
          <w:szCs w:val="28"/>
        </w:rPr>
        <w:t xml:space="preserve"> </w:t>
      </w:r>
      <w:r w:rsidRPr="00903110">
        <w:rPr>
          <w:sz w:val="28"/>
          <w:szCs w:val="28"/>
        </w:rPr>
        <w:t>не явился, о времени и месте рассмотрения административного материала уведомлялся надлежащим образом по указанно</w:t>
      </w:r>
      <w:r w:rsidRPr="00903110">
        <w:rPr>
          <w:sz w:val="28"/>
          <w:szCs w:val="28"/>
        </w:rPr>
        <w:t xml:space="preserve">му в протоколе адресу. </w:t>
      </w:r>
    </w:p>
    <w:p w:rsidR="00903110" w:rsidRPr="00903110" w:rsidP="00903110">
      <w:pPr>
        <w:tabs>
          <w:tab w:val="left" w:pos="3960"/>
          <w:tab w:val="left" w:pos="746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</w:t>
      </w:r>
      <w:r w:rsidRPr="00903110">
        <w:rPr>
          <w:rFonts w:ascii="Times New Roman" w:hAnsi="Times New Roman" w:cs="Times New Roman"/>
          <w:sz w:val="28"/>
          <w:szCs w:val="28"/>
        </w:rPr>
        <w:t xml:space="preserve">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903110">
        <w:rPr>
          <w:rFonts w:ascii="Times New Roman" w:eastAsia="MS Mincho" w:hAnsi="Times New Roman" w:cs="Times New Roman"/>
          <w:sz w:val="28"/>
          <w:szCs w:val="28"/>
        </w:rPr>
        <w:t>лица, привлекаемого к административной ответственности</w:t>
      </w:r>
      <w:r w:rsidRPr="00903110">
        <w:rPr>
          <w:rFonts w:ascii="Times New Roman" w:hAnsi="Times New Roman" w:cs="Times New Roman"/>
          <w:sz w:val="28"/>
          <w:szCs w:val="28"/>
        </w:rPr>
        <w:t>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Мировой судья, исследовав доказательства по делу,</w:t>
      </w:r>
      <w:r w:rsidRPr="00903110">
        <w:rPr>
          <w:rFonts w:ascii="Times New Roman" w:hAnsi="Times New Roman" w:cs="Times New Roman"/>
          <w:sz w:val="28"/>
          <w:szCs w:val="28"/>
        </w:rPr>
        <w:t xml:space="preserve"> в том числе, протокол об административном правонарушении, уведомление о времени и месте составления протокола об административном правонарушении, скриншот электронно-информационную таблицы, сведения из Единого реестра субъектов малого и среднего предприни</w:t>
      </w:r>
      <w:r w:rsidRPr="00903110">
        <w:rPr>
          <w:rFonts w:ascii="Times New Roman" w:hAnsi="Times New Roman" w:cs="Times New Roman"/>
          <w:sz w:val="28"/>
          <w:szCs w:val="28"/>
        </w:rPr>
        <w:t>мательства, выписку из ЕГРЮЛ, приходит к следующему.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Статья 15.5 Кодекса РФ об административных правонарушениях предусматривает административную ответственность за нарушение установленных законодательством о налогах и сборах сроков представления налоговой </w:t>
      </w:r>
      <w:r w:rsidRPr="00903110">
        <w:rPr>
          <w:rFonts w:ascii="Times New Roman" w:hAnsi="Times New Roman" w:cs="Times New Roman"/>
          <w:sz w:val="28"/>
          <w:szCs w:val="28"/>
        </w:rPr>
        <w:t>декларации (расчета по страховым взносам) в налоговый орган по месту учета.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</w:t>
      </w:r>
      <w:r w:rsidRPr="00903110">
        <w:rPr>
          <w:rFonts w:ascii="Times New Roman" w:hAnsi="Times New Roman" w:cs="Times New Roman"/>
          <w:sz w:val="28"/>
          <w:szCs w:val="28"/>
        </w:rPr>
        <w:t xml:space="preserve">недостатков, влекущих невозможность использования в </w:t>
      </w:r>
      <w:r w:rsidRPr="00903110">
        <w:rPr>
          <w:rFonts w:ascii="Times New Roman" w:hAnsi="Times New Roman" w:cs="Times New Roman"/>
          <w:sz w:val="28"/>
          <w:szCs w:val="28"/>
        </w:rPr>
        <w:t>качестве доказательств, материалы дела не содержат.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Оценивая доказательства в их совокупности, мировой судья считает, что виновность Пилипенко К.В. в совершении административного правонарушения, предусмотренного ст. 15.5 Кодекса РФ об административных прав</w:t>
      </w:r>
      <w:r w:rsidRPr="00903110">
        <w:rPr>
          <w:rFonts w:ascii="Times New Roman" w:hAnsi="Times New Roman" w:cs="Times New Roman"/>
          <w:sz w:val="28"/>
          <w:szCs w:val="28"/>
        </w:rPr>
        <w:t>онарушениях доказана.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</w:t>
      </w:r>
      <w:r w:rsidRPr="00903110">
        <w:rPr>
          <w:rFonts w:ascii="Times New Roman" w:hAnsi="Times New Roman" w:cs="Times New Roman"/>
          <w:sz w:val="28"/>
          <w:szCs w:val="28"/>
        </w:rPr>
        <w:t>наказание необходимо назначить в виде предупреждения.</w:t>
      </w:r>
    </w:p>
    <w:p w:rsidR="00903110" w:rsidRPr="00903110" w:rsidP="00903110">
      <w:pPr>
        <w:tabs>
          <w:tab w:val="left" w:pos="482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03110" w:rsidRPr="00903110" w:rsidP="00903110">
      <w:pPr>
        <w:tabs>
          <w:tab w:val="left" w:pos="0"/>
        </w:tabs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903110">
        <w:rPr>
          <w:rFonts w:ascii="Times New Roman" w:hAnsi="Times New Roman" w:cs="Times New Roman"/>
          <w:bCs/>
          <w:sz w:val="28"/>
          <w:szCs w:val="28"/>
        </w:rPr>
        <w:tab/>
      </w:r>
      <w:r w:rsidRPr="00903110">
        <w:rPr>
          <w:rFonts w:ascii="Times New Roman" w:hAnsi="Times New Roman" w:cs="Times New Roman"/>
          <w:bCs/>
          <w:sz w:val="28"/>
          <w:szCs w:val="28"/>
        </w:rPr>
        <w:tab/>
      </w:r>
      <w:r w:rsidRPr="00903110">
        <w:rPr>
          <w:rFonts w:ascii="Times New Roman" w:hAnsi="Times New Roman" w:cs="Times New Roman"/>
          <w:bCs/>
          <w:sz w:val="28"/>
          <w:szCs w:val="28"/>
        </w:rPr>
        <w:tab/>
      </w:r>
      <w:r w:rsidRPr="00903110">
        <w:rPr>
          <w:rFonts w:ascii="Times New Roman" w:hAnsi="Times New Roman" w:cs="Times New Roman"/>
          <w:bCs/>
          <w:sz w:val="28"/>
          <w:szCs w:val="28"/>
        </w:rPr>
        <w:tab/>
      </w:r>
      <w:r w:rsidRPr="00903110">
        <w:rPr>
          <w:rFonts w:ascii="Times New Roman" w:hAnsi="Times New Roman" w:cs="Times New Roman"/>
          <w:bCs/>
          <w:sz w:val="28"/>
          <w:szCs w:val="28"/>
        </w:rPr>
        <w:tab/>
        <w:t xml:space="preserve">    ПОСТАНОВИЛ:</w:t>
      </w:r>
    </w:p>
    <w:p w:rsidR="00903110" w:rsidRPr="00903110" w:rsidP="00903110">
      <w:pPr>
        <w:tabs>
          <w:tab w:val="left" w:pos="0"/>
        </w:tabs>
        <w:ind w:firstLine="540"/>
        <w:rPr>
          <w:rFonts w:ascii="Times New Roman" w:hAnsi="Times New Roman" w:cs="Times New Roman"/>
          <w:bCs/>
          <w:sz w:val="28"/>
          <w:szCs w:val="28"/>
        </w:rPr>
      </w:pP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Пилипенко Константина Владимировича признать виновным в совершении административного правонарушения, предусмотренного ст. 15.5 Кодекса РФ об административных правонарушениях, и назначить ему административное наказание в виде предупреждения. </w:t>
      </w:r>
    </w:p>
    <w:p w:rsidR="00567794" w:rsidRPr="00903110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903110">
        <w:rPr>
          <w:rFonts w:ascii="Times New Roman" w:hAnsi="Times New Roman" w:cs="Times New Roman"/>
          <w:sz w:val="28"/>
          <w:szCs w:val="28"/>
        </w:rPr>
        <w:t xml:space="preserve">может быть обжаловано в Нижневартовский городской суд в течение десяти </w:t>
      </w:r>
      <w:r w:rsidRPr="00903110" w:rsidR="00BA03C6">
        <w:rPr>
          <w:rFonts w:ascii="Times New Roman" w:hAnsi="Times New Roman" w:cs="Times New Roman"/>
          <w:sz w:val="28"/>
          <w:szCs w:val="28"/>
          <w:lang w:val="ru-RU"/>
        </w:rPr>
        <w:t>дней</w:t>
      </w:r>
      <w:r w:rsidRPr="00903110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через мирового судью, </w:t>
      </w:r>
      <w:r w:rsidRPr="00903110" w:rsidR="00FC0678">
        <w:rPr>
          <w:rFonts w:ascii="Times New Roman" w:hAnsi="Times New Roman" w:cs="Times New Roman"/>
          <w:sz w:val="28"/>
          <w:szCs w:val="28"/>
          <w:lang w:val="ru-RU"/>
        </w:rPr>
        <w:t>судебного участка №1</w:t>
      </w:r>
      <w:r w:rsidRPr="00903110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.</w:t>
      </w:r>
    </w:p>
    <w:p w:rsidR="00567794" w:rsidRPr="00903110" w:rsidP="00567794">
      <w:pPr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</w:p>
    <w:p w:rsidR="00567794" w:rsidRPr="00903110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  <w:t>***</w:t>
      </w:r>
    </w:p>
    <w:p w:rsidR="00567794" w:rsidRPr="00903110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</w:pPr>
      <w:r w:rsidRPr="00903110"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  <w:t>Мировой судья</w:t>
      </w:r>
      <w:r w:rsidRPr="00903110"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  <w:t xml:space="preserve">                                                                                  Л.И. Трифонова</w:t>
      </w:r>
    </w:p>
    <w:p w:rsidR="00567794" w:rsidRPr="00903110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x-none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534750" w:rsidP="00567794">
      <w:pPr>
        <w:pStyle w:val="Header"/>
        <w:ind w:firstLine="540"/>
        <w:jc w:val="both"/>
      </w:pPr>
    </w:p>
    <w:sectPr w:rsidSect="00534750">
      <w:headerReference w:type="default" r:id="rId4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157A1"/>
    <w:rsid w:val="0024769C"/>
    <w:rsid w:val="00253A5E"/>
    <w:rsid w:val="002A09F2"/>
    <w:rsid w:val="002A1E66"/>
    <w:rsid w:val="002A1E73"/>
    <w:rsid w:val="0032189E"/>
    <w:rsid w:val="00363BF2"/>
    <w:rsid w:val="003D1079"/>
    <w:rsid w:val="003E7E95"/>
    <w:rsid w:val="004157A1"/>
    <w:rsid w:val="004235BB"/>
    <w:rsid w:val="00534750"/>
    <w:rsid w:val="00567794"/>
    <w:rsid w:val="005E62F8"/>
    <w:rsid w:val="006A13C7"/>
    <w:rsid w:val="00724410"/>
    <w:rsid w:val="00725731"/>
    <w:rsid w:val="00772642"/>
    <w:rsid w:val="00902A10"/>
    <w:rsid w:val="00903110"/>
    <w:rsid w:val="00B46D62"/>
    <w:rsid w:val="00BA03C6"/>
    <w:rsid w:val="00CA6A4A"/>
    <w:rsid w:val="00D17453"/>
    <w:rsid w:val="00D93A5B"/>
    <w:rsid w:val="00E961A6"/>
    <w:rsid w:val="00FC06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